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октября 2013 года</w:t>
            </w:r>
          </w:p>
        </w:tc>
        <w:tc>
          <w:tcPr>
            <w:tcW w:w="5103" w:type="dxa"/>
            <w:tcBorders>
              <w:top w:val="nil"/>
              <w:left w:val="nil"/>
              <w:bottom w:val="nil"/>
              <w:right w:val="nil"/>
            </w:tcBorders>
          </w:tcPr>
          <w:p>
            <w:pPr>
              <w:pStyle w:val="0"/>
              <w:jc w:val="right"/>
            </w:pPr>
            <w:r>
              <w:rPr>
                <w:sz w:val="20"/>
              </w:rPr>
              <w:t xml:space="preserve">N 778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УКАЗ ПРЕЗИДЕНТА РОССИЙСКОЙ ФЕДЕРАЦИИ</w:t>
      </w:r>
    </w:p>
    <w:p>
      <w:pPr>
        <w:pStyle w:val="2"/>
        <w:jc w:val="center"/>
      </w:pPr>
      <w:r>
        <w:rPr>
          <w:sz w:val="20"/>
        </w:rPr>
        <w:t xml:space="preserve">ОТ 15 ИЮНЯ 1992 Г. N 632 "О МЕРАХ ПО РЕАЛИЗАЦИИ ЗАКОНА</w:t>
      </w:r>
    </w:p>
    <w:p>
      <w:pPr>
        <w:pStyle w:val="2"/>
        <w:jc w:val="center"/>
      </w:pPr>
      <w:r>
        <w:rPr>
          <w:sz w:val="20"/>
        </w:rPr>
        <w:t xml:space="preserve">РОССИЙСКОЙ ФЕДЕРАЦИИ "О РЕАБИЛИТАЦИИ РЕПРЕССИРОВАННЫХ</w:t>
      </w:r>
    </w:p>
    <w:p>
      <w:pPr>
        <w:pStyle w:val="2"/>
        <w:jc w:val="center"/>
      </w:pPr>
      <w:r>
        <w:rPr>
          <w:sz w:val="20"/>
        </w:rPr>
        <w:t xml:space="preserve">НАРОДОВ" В ОТНОШЕНИИ КАЗАЧЕСТВА" И В УКАЗ ПРЕЗИДЕНТА</w:t>
      </w:r>
    </w:p>
    <w:p>
      <w:pPr>
        <w:pStyle w:val="2"/>
        <w:jc w:val="center"/>
      </w:pPr>
      <w:r>
        <w:rPr>
          <w:sz w:val="20"/>
        </w:rPr>
        <w:t xml:space="preserve">РОССИЙСКОЙ ФЕДЕРАЦИИ ОТ 9 АВГУСТА 1995 Г. N 835</w:t>
      </w:r>
    </w:p>
    <w:p>
      <w:pPr>
        <w:pStyle w:val="2"/>
        <w:jc w:val="center"/>
      </w:pPr>
      <w:r>
        <w:rPr>
          <w:sz w:val="20"/>
        </w:rPr>
        <w:t xml:space="preserve">"О ГОСУДАРСТВЕННОМ РЕЕСТРЕ КАЗАЧЬИХ ОБЩЕСТВ</w:t>
      </w:r>
    </w:p>
    <w:p>
      <w:pPr>
        <w:pStyle w:val="2"/>
        <w:jc w:val="center"/>
      </w:pPr>
      <w:r>
        <w:rPr>
          <w:sz w:val="20"/>
        </w:rPr>
        <w:t xml:space="preserve">В РОССИЙСКОЙ ФЕДЕРАЦИИ"</w:t>
      </w:r>
    </w:p>
    <w:p>
      <w:pPr>
        <w:pStyle w:val="0"/>
        <w:jc w:val="center"/>
      </w:pPr>
      <w:r>
        <w:rPr>
          <w:sz w:val="20"/>
        </w:rPr>
      </w:r>
    </w:p>
    <w:p>
      <w:pPr>
        <w:pStyle w:val="0"/>
        <w:ind w:firstLine="540"/>
        <w:jc w:val="both"/>
      </w:pPr>
      <w:r>
        <w:rPr>
          <w:sz w:val="20"/>
        </w:rPr>
        <w:t xml:space="preserve">1. Внести в </w:t>
      </w:r>
      <w:hyperlink w:history="0" r:id="rId6" w:tooltip="Указ Президента РФ от 15.06.1992 N 632 (ред. от 30.04.2009) &quot;О мерах по реализации Закона Российской Федерации &quot;О реабилитации репрессированных народов&quot; в отношении казачества&quot; ------------ Недействующая редакция {КонсультантПлюс}">
        <w:r>
          <w:rPr>
            <w:sz w:val="20"/>
            <w:color w:val="0000ff"/>
          </w:rPr>
          <w:t xml:space="preserve">Указ</w:t>
        </w:r>
      </w:hyperlink>
      <w:r>
        <w:rPr>
          <w:sz w:val="20"/>
        </w:rPr>
        <w:t xml:space="preserve"> Президента Российской Федерации от 15 июня 1992 г. N 632 "О мерах по реализации Закона Российской Федерации "О реабилитации репрессированных народов" в отношении казачества" (Ведомости Съезда народных депутатов Российской Федерации и Верховного Совета Российской Федерации, 1992, N 25, ст. 1429; Собрание законодательства Российской Федерации, 2003, N 9, ст. 851; 2005, N 13, ст. 1135; 2009, N 18, ст. 2222) следующие изменения:</w:t>
      </w:r>
    </w:p>
    <w:p>
      <w:pPr>
        <w:pStyle w:val="0"/>
        <w:spacing w:before="200" w:line-rule="auto"/>
        <w:ind w:firstLine="540"/>
        <w:jc w:val="both"/>
      </w:pPr>
      <w:r>
        <w:rPr>
          <w:sz w:val="20"/>
        </w:rPr>
        <w:t xml:space="preserve">а) в </w:t>
      </w:r>
      <w:hyperlink w:history="0" r:id="rId7" w:tooltip="Указ Президента РФ от 15.06.1992 N 632 (ред. от 30.04.2009) &quot;О мерах по реализации Закона Российской Федерации &quot;О реабилитации репрессированных народов&quot; в отношении казачества&quot;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8" w:tooltip="Указ Президента РФ от 15.06.1992 N 632 (ред. от 30.04.2009) &quot;О мерах по реализации Закона Российской Федерации &quot;О реабилитации репрессированных народов&quot; в отношении казачества&quot;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"3. Установить, что граждане, относящие себя к прямым потомкам казаков и выразившие желание совместно восстанавливать и развивать традиционные для казачества формы хозяйствования, возрождать и сохранять его культуру и быт, участвовать в несении государственной и иной службы, а также граждане, в установленном порядке добровольно вступившие в казаки, могут объединяться в казачьи общества и создавать их в виде хуторских, станичных, городских, районных (юртовых), окружных (отдельских), войсковых казачьих обществ и всероссийского казачьего общества.";</w:t>
      </w:r>
    </w:p>
    <w:p>
      <w:pPr>
        <w:pStyle w:val="0"/>
        <w:spacing w:before="200" w:line-rule="auto"/>
        <w:ind w:firstLine="540"/>
        <w:jc w:val="both"/>
      </w:pPr>
      <w:hyperlink w:history="0" r:id="rId9" w:tooltip="Указ Президента РФ от 15.06.1992 N 632 (ред. от 30.04.2009) &quot;О мерах по реализации Закона Российской Федерации &quot;О реабилитации репрессированных народов&quot; в отношении казачества&quot; ------------ Недействующая редакция {КонсультантПлюс}">
        <w:r>
          <w:rPr>
            <w:sz w:val="20"/>
            <w:color w:val="0000ff"/>
          </w:rPr>
          <w:t xml:space="preserve">абзацы второй</w:t>
        </w:r>
      </w:hyperlink>
      <w:r>
        <w:rPr>
          <w:sz w:val="20"/>
        </w:rPr>
        <w:t xml:space="preserve"> - </w:t>
      </w:r>
      <w:hyperlink w:history="0" r:id="rId10" w:tooltip="Указ Президента РФ от 15.06.1992 N 632 (ред. от 30.04.2009) &quot;О мерах по реализации Закона Российской Федерации &quot;О реабилитации репрессированных народов&quot; в отношении казачества&quot; ------------ Недействующая редакция {КонсультантПлюс}">
        <w:r>
          <w:rPr>
            <w:sz w:val="20"/>
            <w:color w:val="0000ff"/>
          </w:rPr>
          <w:t xml:space="preserve">шестой</w:t>
        </w:r>
      </w:hyperlink>
      <w:r>
        <w:rPr>
          <w:sz w:val="20"/>
        </w:rPr>
        <w:t xml:space="preserve"> признать утратившими силу;</w:t>
      </w:r>
    </w:p>
    <w:p>
      <w:pPr>
        <w:pStyle w:val="0"/>
        <w:spacing w:before="200" w:line-rule="auto"/>
        <w:ind w:firstLine="540"/>
        <w:jc w:val="both"/>
      </w:pPr>
      <w:r>
        <w:rPr>
          <w:sz w:val="20"/>
        </w:rPr>
        <w:t xml:space="preserve">б) </w:t>
      </w:r>
      <w:hyperlink w:history="0" r:id="rId11" w:tooltip="Указ Президента РФ от 15.06.1992 N 632 (ред. от 30.04.2009) &quot;О мерах по реализации Закона Российской Федерации &quot;О реабилитации репрессированных народов&quot; в отношении казачества&quot; ------------ Недействующая редакция {КонсультантПлюс}">
        <w:r>
          <w:rPr>
            <w:sz w:val="20"/>
            <w:color w:val="0000ff"/>
          </w:rPr>
          <w:t xml:space="preserve">дополнить</w:t>
        </w:r>
      </w:hyperlink>
      <w:r>
        <w:rPr>
          <w:sz w:val="20"/>
        </w:rPr>
        <w:t xml:space="preserve"> пунктами 3.1 - 3.9 следующего содержания:</w:t>
      </w:r>
    </w:p>
    <w:p>
      <w:pPr>
        <w:pStyle w:val="0"/>
        <w:spacing w:before="200" w:line-rule="auto"/>
        <w:ind w:firstLine="540"/>
        <w:jc w:val="both"/>
      </w:pPr>
      <w:r>
        <w:rPr>
          <w:sz w:val="20"/>
        </w:rPr>
        <w:t xml:space="preserve">"3.1. Казачьи общества действуют в соответствии с уставами, принимаемыми высшими органами соответствующих казачьих обществ.</w:t>
      </w:r>
    </w:p>
    <w:p>
      <w:pPr>
        <w:pStyle w:val="0"/>
        <w:spacing w:before="200" w:line-rule="auto"/>
        <w:ind w:firstLine="540"/>
        <w:jc w:val="both"/>
      </w:pPr>
      <w:r>
        <w:rPr>
          <w:sz w:val="20"/>
        </w:rPr>
        <w:t xml:space="preserve">3.2. Уставы хуторских, станичных, городских, районных (юртовых) казачьих обществ утверждаются главами муниципальных образований, на территориях которых создаются и действуют соответствующие казачьи общества.</w:t>
      </w:r>
    </w:p>
    <w:p>
      <w:pPr>
        <w:pStyle w:val="0"/>
        <w:spacing w:before="200" w:line-rule="auto"/>
        <w:ind w:firstLine="540"/>
        <w:jc w:val="both"/>
      </w:pPr>
      <w:r>
        <w:rPr>
          <w:sz w:val="20"/>
        </w:rPr>
        <w:t xml:space="preserve">3.3. Уставы окружных (отдельских) казачьих обществ утверждаются высшим должностным лицом субъекта Российской Федерации, на территории которого осуществляет деятельность соответствующее окружное (отдельское) казачье общество, за исключением уставов окружных (отдельских) казачьих обществ, осуществляющих деятельность на территориях двух и более субъектов Российской Федерации.</w:t>
      </w:r>
    </w:p>
    <w:p>
      <w:pPr>
        <w:pStyle w:val="0"/>
        <w:spacing w:before="200" w:line-rule="auto"/>
        <w:ind w:firstLine="540"/>
        <w:jc w:val="both"/>
      </w:pPr>
      <w:r>
        <w:rPr>
          <w:sz w:val="20"/>
        </w:rPr>
        <w:t xml:space="preserve">3.4. Уставы окружных (отдельских) казачьих обществ, осуществляющих деятельность на территориях двух и более субъектов Российской Федерации, утверждаются уполномоченным Правительством Российской Федерации федеральным органом исполнительной власти по взаимодействию с казачьими обществами (далее - уполномоченный орган).</w:t>
      </w:r>
    </w:p>
    <w:p>
      <w:pPr>
        <w:pStyle w:val="0"/>
        <w:spacing w:before="200" w:line-rule="auto"/>
        <w:ind w:firstLine="540"/>
        <w:jc w:val="both"/>
      </w:pPr>
      <w:r>
        <w:rPr>
          <w:sz w:val="20"/>
        </w:rPr>
        <w:t xml:space="preserve">3.5. Уставы войсковых казачьих обществ, осуществляющих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утверждаются уполномоченным органом.</w:t>
      </w:r>
    </w:p>
    <w:p>
      <w:pPr>
        <w:pStyle w:val="0"/>
        <w:spacing w:before="200" w:line-rule="auto"/>
        <w:ind w:firstLine="540"/>
        <w:jc w:val="both"/>
      </w:pPr>
      <w:r>
        <w:rPr>
          <w:sz w:val="20"/>
        </w:rPr>
        <w:t xml:space="preserve">3.6. Устав всероссийского казачьего общества утверждается Президентом Российской Федерации.</w:t>
      </w:r>
    </w:p>
    <w:p>
      <w:pPr>
        <w:pStyle w:val="0"/>
        <w:spacing w:before="200" w:line-rule="auto"/>
        <w:ind w:firstLine="540"/>
        <w:jc w:val="both"/>
      </w:pPr>
      <w:r>
        <w:rPr>
          <w:sz w:val="20"/>
        </w:rPr>
        <w:t xml:space="preserve">3.7. Члены районных (юртовых), окружных (отдельских) и войсковых казачьих обществ в обязательном порядке должны являться членами входящих в их состав хуторских, станичных, городских казачьих обществ.</w:t>
      </w:r>
    </w:p>
    <w:p>
      <w:pPr>
        <w:pStyle w:val="0"/>
        <w:spacing w:before="200" w:line-rule="auto"/>
        <w:ind w:firstLine="540"/>
        <w:jc w:val="both"/>
      </w:pPr>
      <w:r>
        <w:rPr>
          <w:sz w:val="20"/>
        </w:rPr>
        <w:t xml:space="preserve">3.8. Войсковое казачье общество ежегодно, не позднее 1 февраля года, следующего за отчетным, представляет в уполномоченный орган:</w:t>
      </w:r>
    </w:p>
    <w:p>
      <w:pPr>
        <w:pStyle w:val="0"/>
        <w:spacing w:before="200" w:line-rule="auto"/>
        <w:ind w:firstLine="540"/>
        <w:jc w:val="both"/>
      </w:pPr>
      <w:r>
        <w:rPr>
          <w:sz w:val="20"/>
        </w:rPr>
        <w:t xml:space="preserve">отчет о выполнении взятых на себя членами входящих в его состав казачьих обществ обязательств по несению государственной и иной службы и других обязательств, предусмотренных уставом и иными актами войскового казачьего общества;</w:t>
      </w:r>
    </w:p>
    <w:p>
      <w:pPr>
        <w:pStyle w:val="0"/>
        <w:spacing w:before="200" w:line-rule="auto"/>
        <w:ind w:firstLine="540"/>
        <w:jc w:val="both"/>
      </w:pPr>
      <w:r>
        <w:rPr>
          <w:sz w:val="20"/>
        </w:rPr>
        <w:t xml:space="preserve">сведения об общей численности членов каждого из казачьих обществ, входящих в состав войскового казачьего общества, а также о численности их членов, в установленном порядке принявших на себя обязательства по несению государственной и иной службы;</w:t>
      </w:r>
    </w:p>
    <w:p>
      <w:pPr>
        <w:pStyle w:val="0"/>
        <w:spacing w:before="200" w:line-rule="auto"/>
        <w:ind w:firstLine="540"/>
        <w:jc w:val="both"/>
      </w:pPr>
      <w:r>
        <w:rPr>
          <w:sz w:val="20"/>
        </w:rPr>
        <w:t xml:space="preserve">сведения об общей численности членов войскового казачьего общества, а также о численности его членов, в установленном порядке принявших на себя обязательства по несению государственной и иной службы;</w:t>
      </w:r>
    </w:p>
    <w:p>
      <w:pPr>
        <w:pStyle w:val="0"/>
        <w:spacing w:before="200" w:line-rule="auto"/>
        <w:ind w:firstLine="540"/>
        <w:jc w:val="both"/>
      </w:pPr>
      <w:r>
        <w:rPr>
          <w:sz w:val="20"/>
        </w:rPr>
        <w:t xml:space="preserve">сведения о реорганизации (слиянии, присоединении, разделении, выделении) войскового казачьего общества и входящих в его состав казачьих обществ;</w:t>
      </w:r>
    </w:p>
    <w:p>
      <w:pPr>
        <w:pStyle w:val="0"/>
        <w:spacing w:before="200" w:line-rule="auto"/>
        <w:ind w:firstLine="540"/>
        <w:jc w:val="both"/>
      </w:pPr>
      <w:r>
        <w:rPr>
          <w:sz w:val="20"/>
        </w:rPr>
        <w:t xml:space="preserve">сведения об изменении структуры войскового казачьего общества, в том числе о включении в состав войскового казачьего общества новых казачьих обществ с указанием общей численности членов каждого из этих казачьих обществ, а также о численности их членов, принявших на себя обязательства по несению государственной и иной службы.</w:t>
      </w:r>
    </w:p>
    <w:p>
      <w:pPr>
        <w:pStyle w:val="0"/>
        <w:spacing w:before="200" w:line-rule="auto"/>
        <w:ind w:firstLine="540"/>
        <w:jc w:val="both"/>
      </w:pPr>
      <w:r>
        <w:rPr>
          <w:sz w:val="20"/>
        </w:rPr>
        <w:t xml:space="preserve">3.9. Форма представления сведений, указанных в пункте 3.8 настоящего Указа, определяется уполномоченным органом.".</w:t>
      </w:r>
    </w:p>
    <w:p>
      <w:pPr>
        <w:pStyle w:val="0"/>
        <w:spacing w:before="200" w:line-rule="auto"/>
        <w:ind w:firstLine="540"/>
        <w:jc w:val="both"/>
      </w:pPr>
      <w:r>
        <w:rPr>
          <w:sz w:val="20"/>
        </w:rPr>
        <w:t xml:space="preserve">2. Внести в </w:t>
      </w:r>
      <w:hyperlink w:history="0" r:id="rId12" w:tooltip="Указ Президента РФ от 09.08.1995 N 835 (ред. от 30.04.2009) &quot;О государственном реестре казачьих обществ в Российской Федерации&quot; ------------ Недействующая редакция {КонсультантПлюс}">
        <w:r>
          <w:rPr>
            <w:sz w:val="20"/>
            <w:color w:val="0000ff"/>
          </w:rPr>
          <w:t xml:space="preserve">Указ</w:t>
        </w:r>
      </w:hyperlink>
      <w:r>
        <w:rPr>
          <w:sz w:val="20"/>
        </w:rPr>
        <w:t xml:space="preserve"> Президента Российской Федерации от 9 августа 1995 г. N 835 "О государственном реестре казачьих обществ в Российской Федерации" (Собрание законодательства Российской Федерации, 1995, N 33, ст. 3359; 1996, N 17, ст. 1954; 2000, N 1, ст. 103; 2005, N 13, ст. 1135; 2009, N 18, ст. 2222) следующие изменения:</w:t>
      </w:r>
    </w:p>
    <w:p>
      <w:pPr>
        <w:pStyle w:val="0"/>
        <w:spacing w:before="200" w:line-rule="auto"/>
        <w:ind w:firstLine="540"/>
        <w:jc w:val="both"/>
      </w:pPr>
      <w:r>
        <w:rPr>
          <w:sz w:val="20"/>
        </w:rPr>
        <w:t xml:space="preserve">а) в </w:t>
      </w:r>
      <w:hyperlink w:history="0" r:id="rId13" w:tooltip="Указ Президента РФ от 09.08.1995 N 835 (ред. от 30.04.2009) &quot;О государственном реестре казачьих обществ в Российской Федерации&quot; ------------ Недействующая редакция {КонсультантПлюс}">
        <w:r>
          <w:rPr>
            <w:sz w:val="20"/>
            <w:color w:val="0000ff"/>
          </w:rPr>
          <w:t xml:space="preserve">преамбуле</w:t>
        </w:r>
      </w:hyperlink>
      <w:r>
        <w:rPr>
          <w:sz w:val="20"/>
        </w:rPr>
        <w:t xml:space="preserve"> слова ", руководствуясь статьей 80 Конституции Российской Федерации и впредь до принятия федерального закона о российском казачестве" заменить словами "и руководствуясь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80</w:t>
        </w:r>
      </w:hyperlink>
      <w:r>
        <w:rPr>
          <w:sz w:val="20"/>
        </w:rPr>
        <w:t xml:space="preserve"> Конституции Российской Федерации,";</w:t>
      </w:r>
    </w:p>
    <w:p>
      <w:pPr>
        <w:pStyle w:val="0"/>
        <w:spacing w:before="200" w:line-rule="auto"/>
        <w:ind w:firstLine="540"/>
        <w:jc w:val="both"/>
      </w:pPr>
      <w:r>
        <w:rPr>
          <w:sz w:val="20"/>
        </w:rPr>
        <w:t xml:space="preserve">б) </w:t>
      </w:r>
      <w:hyperlink w:history="0" r:id="rId15" w:tooltip="Указ Президента РФ от 09.08.1995 N 835 (ред. от 30.04.2009) &quot;О государственном реестре казачьих обществ в Российской Федерации&quot; ------------ Недействующая редакция {КонсультантПлюс}">
        <w:r>
          <w:rPr>
            <w:sz w:val="20"/>
            <w:color w:val="0000ff"/>
          </w:rPr>
          <w:t xml:space="preserve">пункт 1</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16" w:tooltip="Указ Президента РФ от 09.08.1995 N 835 (ред. от 30.04.2009) &quot;О государственном реестре казачьих обществ в Российской Федерации&quot; ------------ Недействующая редакция {КонсультантПлюс}">
        <w:r>
          <w:rPr>
            <w:sz w:val="20"/>
            <w:color w:val="0000ff"/>
          </w:rPr>
          <w:t xml:space="preserve">абзац третий пункта 3</w:t>
        </w:r>
      </w:hyperlink>
      <w:r>
        <w:rPr>
          <w:sz w:val="20"/>
        </w:rPr>
        <w:t xml:space="preserve"> после слов "государственный реестр" дополнить словами "казачьих обществ в Российской Федерации".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7" w:tooltip="Указ Президента РФ от 16.04.1996 N 563 (ред. от 07.10.2009) &quot;О порядке привлечения членов казачьих обществ к государственной и иной службе&quot; ------------ Недействующая редакция {КонсультантПлюс}">
        <w:r>
          <w:rPr>
            <w:sz w:val="20"/>
            <w:color w:val="0000ff"/>
          </w:rPr>
          <w:t xml:space="preserve">подпункт 2 пункта 4</w:t>
        </w:r>
      </w:hyperlink>
      <w:r>
        <w:rPr>
          <w:sz w:val="20"/>
        </w:rPr>
        <w:t xml:space="preserve"> Указа Президента Российской Федерации от 16 апреля 1996 г. N 563 "О порядке привлечения членов казачьих обществ к государственной и иной службе" (Собрание законодательства Российской Федерации, 1996, N 17, ст. 1954);</w:t>
      </w:r>
    </w:p>
    <w:p>
      <w:pPr>
        <w:pStyle w:val="0"/>
        <w:spacing w:before="200" w:line-rule="auto"/>
        <w:ind w:firstLine="540"/>
        <w:jc w:val="both"/>
      </w:pPr>
      <w:hyperlink w:history="0" r:id="rId18" w:tooltip="Указ Президента РФ от 30.12.1999 N 1740 (ред. от 13.11.2012) &quot;О внесении изменений и дополнений в акты Президента Российской Федерации по вопросам казачества&quot; ------------ Недействующая редакция {КонсультантПлюс}">
        <w:r>
          <w:rPr>
            <w:sz w:val="20"/>
            <w:color w:val="0000ff"/>
          </w:rPr>
          <w:t xml:space="preserve">подпункт "б" пункта 1</w:t>
        </w:r>
      </w:hyperlink>
      <w:r>
        <w:rPr>
          <w:sz w:val="20"/>
        </w:rPr>
        <w:t xml:space="preserve"> Указа Президента Российской Федерации от 30 декабря 1999 г. N 1740 "О внесении изменений и дополнений в акты Президента Российской Федерации по вопросам казачества" (Собрание законодательства Российской Федерации, 2000, N 1, ст. 103);</w:t>
      </w:r>
    </w:p>
    <w:p>
      <w:pPr>
        <w:pStyle w:val="0"/>
        <w:spacing w:before="200" w:line-rule="auto"/>
        <w:ind w:firstLine="540"/>
        <w:jc w:val="both"/>
      </w:pPr>
      <w:hyperlink w:history="0" r:id="rId19" w:tooltip="Указ Президента РФ от 21.03.2005 N 316 (ред. от 09.02.2010) &quot;Об изменении и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подпункт "б" пункта 1</w:t>
        </w:r>
      </w:hyperlink>
      <w:r>
        <w:rPr>
          <w:sz w:val="20"/>
        </w:rPr>
        <w:t xml:space="preserve"> и </w:t>
      </w:r>
      <w:hyperlink w:history="0" r:id="rId20" w:tooltip="Указ Президента РФ от 21.03.2005 N 316 (ред. от 09.02.2010) &quot;Об изменении и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пункт 6</w:t>
        </w:r>
      </w:hyperlink>
      <w:r>
        <w:rPr>
          <w:sz w:val="20"/>
        </w:rPr>
        <w:t xml:space="preserve"> приложения к Указу Президента Российской Федерации от 21 марта 2005 г. N 316 "Об изменении и признании утратившими силу некоторых актов Президента Российской Федерации" (Собрание законодательства Российской Федерации, 2005, N 13, ст. 1135);</w:t>
      </w:r>
    </w:p>
    <w:p>
      <w:pPr>
        <w:pStyle w:val="0"/>
        <w:spacing w:before="200" w:line-rule="auto"/>
        <w:ind w:firstLine="540"/>
        <w:jc w:val="both"/>
      </w:pPr>
      <w:hyperlink w:history="0" r:id="rId21" w:tooltip="Указ Президента РФ от 30.04.2009 N 485 (ред. от 13.11.2012) &quot;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quot; ------------ Недействующая редакция {КонсультантПлюс}">
        <w:r>
          <w:rPr>
            <w:sz w:val="20"/>
            <w:color w:val="0000ff"/>
          </w:rPr>
          <w:t xml:space="preserve">подпункты "б"</w:t>
        </w:r>
      </w:hyperlink>
      <w:r>
        <w:rPr>
          <w:sz w:val="20"/>
        </w:rPr>
        <w:t xml:space="preserve"> и </w:t>
      </w:r>
      <w:hyperlink w:history="0" r:id="rId22" w:tooltip="Указ Президента РФ от 30.04.2009 N 485 (ред. от 13.11.2012) &quot;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quot; ------------ Недействующая редакция {КонсультантПлюс}">
        <w:r>
          <w:rPr>
            <w:sz w:val="20"/>
            <w:color w:val="0000ff"/>
          </w:rPr>
          <w:t xml:space="preserve">"в" пункта 1</w:t>
        </w:r>
      </w:hyperlink>
      <w:r>
        <w:rPr>
          <w:sz w:val="20"/>
        </w:rPr>
        <w:t xml:space="preserve"> и </w:t>
      </w:r>
      <w:hyperlink w:history="0" r:id="rId23" w:tooltip="Указ Президента РФ от 30.04.2009 N 485 (ред. от 13.11.2012) &quot;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quot; ------------ Недействующая редакция {КонсультантПлюс}">
        <w:r>
          <w:rPr>
            <w:sz w:val="20"/>
            <w:color w:val="0000ff"/>
          </w:rPr>
          <w:t xml:space="preserve">подпункт "б" пункта 2</w:t>
        </w:r>
      </w:hyperlink>
      <w:r>
        <w:rPr>
          <w:sz w:val="20"/>
        </w:rPr>
        <w:t xml:space="preserve"> приложения к Указу Президента Российской Федерации от 30 апреля 2009 г. N 485 "О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 (Собрание законодательства Российской Федерации, 2009, N 18, ст. 2222).</w:t>
      </w:r>
    </w:p>
    <w:p>
      <w:pPr>
        <w:pStyle w:val="0"/>
        <w:spacing w:before="200" w:line-rule="auto"/>
        <w:ind w:firstLine="540"/>
        <w:jc w:val="both"/>
      </w:pPr>
      <w:r>
        <w:rPr>
          <w:sz w:val="20"/>
        </w:rPr>
        <w:t xml:space="preserve">4.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17 октября 2013 года</w:t>
      </w:r>
    </w:p>
    <w:p>
      <w:pPr>
        <w:pStyle w:val="0"/>
        <w:spacing w:before="200" w:line-rule="auto"/>
      </w:pPr>
      <w:r>
        <w:rPr>
          <w:sz w:val="20"/>
        </w:rPr>
        <w:t xml:space="preserve">N 778</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17.10.2013 N 778</w:t>
            <w:br/>
            <w:t>"О внесении изменений в Указ Президента Российской Федерации от 15 июня 1992 г. N...</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Указ Президента РФ от 17.10.2013 N 778 "О внесении изменений в Указ Президента Российской Федерации от 15 июня 1992 г. N...</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07F3D1CACE3A22969C0B5783A68876E982170EB9B2EA239C35E4F99A0B67BE94C27A1A0D9C7D7AAD0D91E5D610r0D" TargetMode = "External"/>
	<Relationship Id="rId7" Type="http://schemas.openxmlformats.org/officeDocument/2006/relationships/hyperlink" Target="consultantplus://offline/ref=07F3D1CACE3A22969C0B5783A68876E982170EB9B2EA239C35E4F99A0B67BE86C222160C9E6379AC18C7B49056BA690A12857F43CE28B11Er1D" TargetMode = "External"/>
	<Relationship Id="rId8" Type="http://schemas.openxmlformats.org/officeDocument/2006/relationships/hyperlink" Target="consultantplus://offline/ref=07F3D1CACE3A22969C0B5783A68876E982170EB9B2EA239C35E4F99A0B67BE86C222160C9E6379AC18C7B49056BA690A12857F43CE28B11Er1D" TargetMode = "External"/>
	<Relationship Id="rId9" Type="http://schemas.openxmlformats.org/officeDocument/2006/relationships/hyperlink" Target="consultantplus://offline/ref=07F3D1CACE3A22969C0B5783A68876E982170EB9B2EA239C35E4F99A0B67BE86C222160C9E637BAC18C7B49056BA690A12857F43CE28B11Er1D" TargetMode = "External"/>
	<Relationship Id="rId10" Type="http://schemas.openxmlformats.org/officeDocument/2006/relationships/hyperlink" Target="consultantplus://offline/ref=07F3D1CACE3A22969C0B5783A68876E982170EB9B2EA239C35E4F99A0B67BE86C222160C9E637BA818C7B49056BA690A12857F43CE28B11Er1D" TargetMode = "External"/>
	<Relationship Id="rId11" Type="http://schemas.openxmlformats.org/officeDocument/2006/relationships/hyperlink" Target="consultantplus://offline/ref=07F3D1CACE3A22969C0B5783A68876E982170EB9B2EA239C35E4F99A0B67BE94C27A1A0D9C7D7AAD0D91E5D610r0D" TargetMode = "External"/>
	<Relationship Id="rId12" Type="http://schemas.openxmlformats.org/officeDocument/2006/relationships/hyperlink" Target="consultantplus://offline/ref=07F3D1CACE3A22969C0B5783A68876E982170EB9BDEA239C35E4F99A0B67BE94C27A1A0D9C7D7AAD0D91E5D610r0D" TargetMode = "External"/>
	<Relationship Id="rId13" Type="http://schemas.openxmlformats.org/officeDocument/2006/relationships/hyperlink" Target="consultantplus://offline/ref=07F3D1CACE3A22969C0B5783A68876E982170EB9BDEA239C35E4F99A0B67BE86C222160C9E637AAB18C7B49056BA690A12857F43CE28B11Er1D" TargetMode = "External"/>
	<Relationship Id="rId14" Type="http://schemas.openxmlformats.org/officeDocument/2006/relationships/hyperlink" Target="consultantplus://offline/ref=07F3D1CACE3A22969C0B5783A68876E988180DBABEB729946CE8FB9D0438A9818B2E170C9D607AA747C2A1810EB66A160C84605FCC2A1Br0D" TargetMode = "External"/>
	<Relationship Id="rId15" Type="http://schemas.openxmlformats.org/officeDocument/2006/relationships/hyperlink" Target="consultantplus://offline/ref=07F3D1CACE3A22969C0B5783A68876E982170EB9BDEA239C35E4F99A0B67BE86C222160C9E637AA418C7B49056BA690A12857F43CE28B11Er1D" TargetMode = "External"/>
	<Relationship Id="rId16" Type="http://schemas.openxmlformats.org/officeDocument/2006/relationships/hyperlink" Target="consultantplus://offline/ref=07F3D1CACE3A22969C0B5783A68876E982170EB9BDEA239C35E4F99A0B67BE86C222160C9E637BAF18C7B49056BA690A12857F43CE28B11Er1D" TargetMode = "External"/>
	<Relationship Id="rId17" Type="http://schemas.openxmlformats.org/officeDocument/2006/relationships/hyperlink" Target="consultantplus://offline/ref=07F3D1CACE3A22969C0B5783A68876E983120EB6B3EA239C35E4F99A0B67BE86C222160C9E6378AE18C7B49056BA690A12857F43CE28B11Er1D" TargetMode = "External"/>
	<Relationship Id="rId18" Type="http://schemas.openxmlformats.org/officeDocument/2006/relationships/hyperlink" Target="consultantplus://offline/ref=07F3D1CACE3A22969C0B5783A68876E98B130DB7B4E57E963DBDF5980C68E191C56B1A0D9E637AAC1A98B18547E265090E9B7E5CD22AB3E019r5D" TargetMode = "External"/>
	<Relationship Id="rId19" Type="http://schemas.openxmlformats.org/officeDocument/2006/relationships/hyperlink" Target="consultantplus://offline/ref=07F3D1CACE3A22969C0B5783A68876E983170EBAB1EA239C35E4F99A0B67BE86C222160C9E637BA418C7B49056BA690A12857F43CE28B11Er1D" TargetMode = "External"/>
	<Relationship Id="rId20" Type="http://schemas.openxmlformats.org/officeDocument/2006/relationships/hyperlink" Target="consultantplus://offline/ref=07F3D1CACE3A22969C0B5783A68876E983170EBAB1EA239C35E4F99A0B67BE86C222160C9E6379A418C7B49056BA690A12857F43CE28B11Er1D" TargetMode = "External"/>
	<Relationship Id="rId21" Type="http://schemas.openxmlformats.org/officeDocument/2006/relationships/hyperlink" Target="consultantplus://offline/ref=07F3D1CACE3A22969C0B5783A68876E98B130DB7B4E47E963DBDF5980C68E191C56B1A0D9E637AAD1B98B18547E265090E9B7E5CD22AB3E019r5D" TargetMode = "External"/>
	<Relationship Id="rId22" Type="http://schemas.openxmlformats.org/officeDocument/2006/relationships/hyperlink" Target="consultantplus://offline/ref=07F3D1CACE3A22969C0B5783A68876E98B130DB7B4E47E963DBDF5980C68E191C56B1A0D9E637AAD1A98B18547E265090E9B7E5CD22AB3E019r5D" TargetMode = "External"/>
	<Relationship Id="rId23" Type="http://schemas.openxmlformats.org/officeDocument/2006/relationships/hyperlink" Target="consultantplus://offline/ref=07F3D1CACE3A22969C0B5783A68876E98B130DB7B4E47E963DBDF5980C68E191C56B1A0D9E637AAE1198B18547E265090E9B7E5CD22AB3E019r5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17.10.2013 N 778
"О внесении изменений в Указ Президента Российской Федерации от 15 июня 1992 г. N 632 "О мерах по реализации Закона Российской Федерации "О реабилитации репрессированных народов" в отношении казачества" и в Указ Президента Российской Федерации от 9 августа 1995 г. N 835 "О государственном реестре казачьих обществ в Российской Федерации""</dc:title>
  <dcterms:created xsi:type="dcterms:W3CDTF">2023-01-12T03:43:52Z</dcterms:created>
</cp:coreProperties>
</file>